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AB8DC" w14:textId="6FE6A8AC" w:rsidR="0022441F" w:rsidRPr="00B264BF" w:rsidRDefault="00097738" w:rsidP="00B264BF">
      <w:pPr>
        <w:jc w:val="center"/>
        <w:rPr>
          <w:rStyle w:val="A0"/>
          <w:rFonts w:cstheme="minorHAnsi"/>
          <w:b/>
          <w:bCs/>
          <w:sz w:val="36"/>
          <w:szCs w:val="36"/>
        </w:rPr>
      </w:pPr>
      <w:r w:rsidRPr="00B264BF">
        <w:rPr>
          <w:rStyle w:val="A0"/>
          <w:rFonts w:cstheme="minorHAnsi"/>
          <w:b/>
          <w:bCs/>
          <w:sz w:val="36"/>
          <w:szCs w:val="36"/>
        </w:rPr>
        <w:t>HERMANOS DE TINTA</w:t>
      </w:r>
    </w:p>
    <w:p w14:paraId="7EE1C518" w14:textId="5E4B5109" w:rsidR="00097738" w:rsidRDefault="00405FFD" w:rsidP="00B5763C">
      <w:pPr>
        <w:jc w:val="both"/>
        <w:rPr>
          <w:rStyle w:val="A0"/>
          <w:rFonts w:cstheme="minorHAnsi"/>
          <w:b/>
          <w:bCs/>
          <w:sz w:val="22"/>
          <w:szCs w:val="22"/>
        </w:rPr>
      </w:pPr>
      <w:r w:rsidRPr="00B264BF">
        <w:rPr>
          <w:rStyle w:val="A0"/>
          <w:rFonts w:cstheme="minorHAnsi"/>
          <w:b/>
          <w:bCs/>
          <w:sz w:val="22"/>
          <w:szCs w:val="22"/>
        </w:rPr>
        <w:t>NORMA publica la edición actualizada</w:t>
      </w:r>
      <w:r w:rsidR="00B5763C">
        <w:rPr>
          <w:rStyle w:val="A0"/>
          <w:rFonts w:cstheme="minorHAnsi"/>
          <w:b/>
          <w:bCs/>
          <w:sz w:val="22"/>
          <w:szCs w:val="22"/>
        </w:rPr>
        <w:t xml:space="preserve"> y bilingüe (castellano/inglés)</w:t>
      </w:r>
      <w:bookmarkStart w:id="0" w:name="_GoBack"/>
      <w:bookmarkEnd w:id="0"/>
      <w:r w:rsidRPr="00B264BF">
        <w:rPr>
          <w:rStyle w:val="A0"/>
          <w:rFonts w:cstheme="minorHAnsi"/>
          <w:b/>
          <w:bCs/>
          <w:sz w:val="22"/>
          <w:szCs w:val="22"/>
        </w:rPr>
        <w:t xml:space="preserve"> de </w:t>
      </w:r>
      <w:r w:rsidRPr="00B5763C">
        <w:rPr>
          <w:rStyle w:val="A0"/>
          <w:rFonts w:cstheme="minorHAnsi"/>
          <w:b/>
          <w:bCs/>
          <w:i/>
          <w:iCs/>
          <w:sz w:val="22"/>
          <w:szCs w:val="22"/>
        </w:rPr>
        <w:t>WHY HOW WHAT</w:t>
      </w:r>
      <w:r w:rsidRPr="00B264BF">
        <w:rPr>
          <w:rStyle w:val="A0"/>
          <w:rFonts w:cstheme="minorHAnsi"/>
          <w:b/>
          <w:bCs/>
          <w:sz w:val="22"/>
          <w:szCs w:val="22"/>
        </w:rPr>
        <w:t>, el primer volumen monográfico dedicado a la imaginación sin límites de Alejandro y Juan Mingarro, responsables del estudio Brosmind</w:t>
      </w:r>
      <w:r w:rsidR="00B264BF">
        <w:rPr>
          <w:rStyle w:val="A0"/>
          <w:rFonts w:cstheme="minorHAnsi"/>
          <w:b/>
          <w:bCs/>
          <w:sz w:val="22"/>
          <w:szCs w:val="22"/>
        </w:rPr>
        <w:t>.</w:t>
      </w:r>
    </w:p>
    <w:p w14:paraId="19A25C56" w14:textId="77777777" w:rsidR="00B5763C" w:rsidRPr="00B264BF" w:rsidRDefault="00B5763C" w:rsidP="00B5763C">
      <w:pPr>
        <w:jc w:val="both"/>
        <w:rPr>
          <w:rStyle w:val="A0"/>
          <w:rFonts w:cstheme="minorHAnsi"/>
          <w:b/>
          <w:bCs/>
          <w:sz w:val="22"/>
          <w:szCs w:val="22"/>
        </w:rPr>
      </w:pPr>
    </w:p>
    <w:p w14:paraId="28E6E75F" w14:textId="77777777" w:rsidR="00405FFD" w:rsidRDefault="00405FFD" w:rsidP="00B5763C">
      <w:pPr>
        <w:jc w:val="both"/>
        <w:rPr>
          <w:rStyle w:val="A0"/>
          <w:rFonts w:cstheme="minorHAnsi"/>
          <w:iCs/>
          <w:sz w:val="22"/>
          <w:szCs w:val="22"/>
        </w:rPr>
      </w:pPr>
      <w:r>
        <w:rPr>
          <w:rStyle w:val="A0"/>
          <w:rFonts w:cstheme="minorHAnsi"/>
          <w:sz w:val="22"/>
          <w:szCs w:val="22"/>
        </w:rPr>
        <w:t xml:space="preserve">Nacidos en 1978 y 1981 respectivamente, Alejandro y Juan Mingarro se reconocen hijos de una edad de oro para el entretenimiento infantil. Aquellos años de </w:t>
      </w:r>
      <w:r>
        <w:rPr>
          <w:rStyle w:val="A0"/>
          <w:rFonts w:cstheme="minorHAnsi"/>
          <w:i/>
          <w:iCs/>
          <w:sz w:val="22"/>
          <w:szCs w:val="22"/>
        </w:rPr>
        <w:t xml:space="preserve">E.T. El Extraterrestre, Indiana Jones </w:t>
      </w:r>
      <w:r>
        <w:rPr>
          <w:rStyle w:val="A0"/>
          <w:rFonts w:cstheme="minorHAnsi"/>
          <w:sz w:val="22"/>
          <w:szCs w:val="22"/>
        </w:rPr>
        <w:t xml:space="preserve">o </w:t>
      </w:r>
      <w:r>
        <w:rPr>
          <w:rStyle w:val="A0"/>
          <w:rFonts w:cstheme="minorHAnsi"/>
          <w:i/>
          <w:sz w:val="22"/>
          <w:szCs w:val="22"/>
        </w:rPr>
        <w:t>Los Goonies</w:t>
      </w:r>
      <w:r>
        <w:rPr>
          <w:rStyle w:val="A0"/>
          <w:rFonts w:cstheme="minorHAnsi"/>
          <w:iCs/>
          <w:sz w:val="22"/>
          <w:szCs w:val="22"/>
        </w:rPr>
        <w:t xml:space="preserve">, dibujos animados y marionetas televisivas, cómics de superhéroes, cámaras de vídeo domésticas y aquellos primeros videojuegos que anticipaban, todavía sin ruido, la revolución digital por venir. También recuerdan que su vida en el pueblo, en Binéfar, en Huesca, también suponía una invitación a imaginar sus propios juegos cuando los estímulos a su alrededor escaseaban. </w:t>
      </w:r>
    </w:p>
    <w:p w14:paraId="404188EB" w14:textId="77777777" w:rsidR="00405FFD" w:rsidRDefault="00405FFD" w:rsidP="00B5763C">
      <w:pPr>
        <w:jc w:val="both"/>
        <w:rPr>
          <w:rStyle w:val="A0"/>
          <w:rFonts w:cstheme="minorHAnsi"/>
          <w:iCs/>
          <w:sz w:val="22"/>
          <w:szCs w:val="22"/>
        </w:rPr>
      </w:pPr>
      <w:r>
        <w:rPr>
          <w:rStyle w:val="A0"/>
          <w:rFonts w:cstheme="minorHAnsi"/>
          <w:iCs/>
          <w:sz w:val="22"/>
          <w:szCs w:val="22"/>
        </w:rPr>
        <w:t>Toda aquella experiencia infantil, que incluyó atrevidas creaciones con una Sony Handycam y muchos, muchos tebeos caseros grapados, fue el germen de lo que sería una de las parejas artísticas más brillantes y productivas de la ilustración española, así como un estudio que a lo largo de las últimas décadas ha sabido romper fronteras y hacerse un merecido nombre en la escena internacional. Hablamos de Brosmind.</w:t>
      </w:r>
    </w:p>
    <w:p w14:paraId="3EFA1DB9" w14:textId="3951BC4F" w:rsidR="0022441F" w:rsidRDefault="00405FFD" w:rsidP="00B5763C">
      <w:pPr>
        <w:jc w:val="both"/>
        <w:rPr>
          <w:rStyle w:val="A1"/>
          <w:rFonts w:cstheme="minorHAnsi"/>
          <w:i w:val="0"/>
          <w:iCs w:val="0"/>
          <w:sz w:val="22"/>
          <w:szCs w:val="22"/>
        </w:rPr>
      </w:pPr>
      <w:r>
        <w:rPr>
          <w:rStyle w:val="A0"/>
          <w:rFonts w:cstheme="minorHAnsi"/>
          <w:iCs/>
          <w:sz w:val="22"/>
          <w:szCs w:val="22"/>
        </w:rPr>
        <w:t xml:space="preserve">Si hace ya casi siete años vio la luz un primer volumen monográfico dedicado a la creatividad de </w:t>
      </w:r>
      <w:r w:rsidR="00553692">
        <w:rPr>
          <w:rStyle w:val="A0"/>
          <w:rFonts w:cstheme="minorHAnsi"/>
          <w:iCs/>
          <w:sz w:val="22"/>
          <w:szCs w:val="22"/>
        </w:rPr>
        <w:t>l</w:t>
      </w:r>
      <w:r>
        <w:rPr>
          <w:rStyle w:val="A0"/>
          <w:rFonts w:cstheme="minorHAnsi"/>
          <w:iCs/>
          <w:sz w:val="22"/>
          <w:szCs w:val="22"/>
        </w:rPr>
        <w:t>os hermanos</w:t>
      </w:r>
      <w:r w:rsidR="00553692">
        <w:rPr>
          <w:rStyle w:val="A0"/>
          <w:rFonts w:cstheme="minorHAnsi"/>
          <w:iCs/>
          <w:sz w:val="22"/>
          <w:szCs w:val="22"/>
        </w:rPr>
        <w:t xml:space="preserve"> Mingarro</w:t>
      </w:r>
      <w:r>
        <w:rPr>
          <w:rStyle w:val="A0"/>
          <w:rFonts w:cstheme="minorHAnsi"/>
          <w:iCs/>
          <w:sz w:val="22"/>
          <w:szCs w:val="22"/>
        </w:rPr>
        <w:t xml:space="preserve">, </w:t>
      </w:r>
      <w:r w:rsidRPr="00553692">
        <w:rPr>
          <w:rStyle w:val="A0"/>
          <w:rFonts w:cstheme="minorHAnsi"/>
          <w:i/>
          <w:sz w:val="22"/>
          <w:szCs w:val="22"/>
        </w:rPr>
        <w:t>WHY HOW WHAT</w:t>
      </w:r>
      <w:r>
        <w:rPr>
          <w:rStyle w:val="A0"/>
          <w:rFonts w:cstheme="minorHAnsi"/>
          <w:iCs/>
          <w:sz w:val="22"/>
          <w:szCs w:val="22"/>
        </w:rPr>
        <w:t>,</w:t>
      </w:r>
      <w:r w:rsidR="00553692">
        <w:rPr>
          <w:rStyle w:val="A0"/>
          <w:rFonts w:cstheme="minorHAnsi"/>
          <w:iCs/>
          <w:sz w:val="22"/>
          <w:szCs w:val="22"/>
        </w:rPr>
        <w:t xml:space="preserve"> ahora NORMA publica una nueva edición ampliada de dicho empeño, bajo el título </w:t>
      </w:r>
      <w:r w:rsidR="00B5763C">
        <w:rPr>
          <w:rStyle w:val="A1"/>
          <w:rFonts w:cstheme="minorHAnsi"/>
          <w:sz w:val="22"/>
          <w:szCs w:val="22"/>
        </w:rPr>
        <w:t>M</w:t>
      </w:r>
      <w:r w:rsidR="0022441F" w:rsidRPr="00405FFD">
        <w:rPr>
          <w:rStyle w:val="A1"/>
          <w:rFonts w:cstheme="minorHAnsi"/>
          <w:sz w:val="22"/>
          <w:szCs w:val="22"/>
        </w:rPr>
        <w:t>ore WHY HOW WHAT</w:t>
      </w:r>
      <w:r w:rsidR="00553692">
        <w:rPr>
          <w:rStyle w:val="A1"/>
          <w:rFonts w:cstheme="minorHAnsi"/>
          <w:sz w:val="22"/>
          <w:szCs w:val="22"/>
        </w:rPr>
        <w:t xml:space="preserve">. </w:t>
      </w:r>
      <w:r w:rsidR="00553692">
        <w:rPr>
          <w:rStyle w:val="A1"/>
          <w:rFonts w:cstheme="minorHAnsi"/>
          <w:i w:val="0"/>
          <w:iCs w:val="0"/>
          <w:sz w:val="22"/>
          <w:szCs w:val="22"/>
        </w:rPr>
        <w:t>Una ventana privilegiada al día a día de unos profesionales del lápiz –y de sus sucesivas actualizaciones tecnológicas– en la que puede también apreciarse su evolución en el tiempo y perderse en sus abigarrados mundos</w:t>
      </w:r>
      <w:r w:rsidR="00241A1E">
        <w:rPr>
          <w:rStyle w:val="A1"/>
          <w:rFonts w:cstheme="minorHAnsi"/>
          <w:i w:val="0"/>
          <w:iCs w:val="0"/>
          <w:sz w:val="22"/>
          <w:szCs w:val="22"/>
        </w:rPr>
        <w:t>, llenos de niveles y compuertas sorprendentes,</w:t>
      </w:r>
      <w:r w:rsidR="00553692">
        <w:rPr>
          <w:rStyle w:val="A1"/>
          <w:rFonts w:cstheme="minorHAnsi"/>
          <w:i w:val="0"/>
          <w:iCs w:val="0"/>
          <w:sz w:val="22"/>
          <w:szCs w:val="22"/>
        </w:rPr>
        <w:t xml:space="preserve"> con bocetos, ilustraciones, gadgets…  </w:t>
      </w:r>
    </w:p>
    <w:p w14:paraId="352BDE89" w14:textId="4B665A60" w:rsidR="00553692" w:rsidRPr="00405FFD" w:rsidRDefault="00553692" w:rsidP="00B5763C">
      <w:pPr>
        <w:jc w:val="both"/>
        <w:rPr>
          <w:rStyle w:val="A6"/>
          <w:rFonts w:cstheme="minorHAnsi"/>
          <w:sz w:val="22"/>
          <w:szCs w:val="22"/>
        </w:rPr>
      </w:pPr>
      <w:r>
        <w:rPr>
          <w:rStyle w:val="A1"/>
          <w:rFonts w:cstheme="minorHAnsi"/>
          <w:i w:val="0"/>
          <w:iCs w:val="0"/>
          <w:sz w:val="22"/>
          <w:szCs w:val="22"/>
        </w:rPr>
        <w:t>Todo ello, por supuesto, acompañado de confesiones de los propios artistas, que explican con detalle cómo trabajar en familia sin entrar en crisis a cada rato. “</w:t>
      </w:r>
      <w:r w:rsidRPr="00405FFD">
        <w:rPr>
          <w:rStyle w:val="A6"/>
          <w:rFonts w:cstheme="minorHAnsi"/>
          <w:sz w:val="22"/>
          <w:szCs w:val="22"/>
        </w:rPr>
        <w:t>En nuestro caso trabajar con un hermano es algo positivo y afecta tanto a nuestra mecánica de trabajo como a los contenidos que generamos</w:t>
      </w:r>
      <w:r>
        <w:rPr>
          <w:rStyle w:val="A6"/>
          <w:rFonts w:cstheme="minorHAnsi"/>
          <w:sz w:val="22"/>
          <w:szCs w:val="22"/>
        </w:rPr>
        <w:t>”, comentan</w:t>
      </w:r>
      <w:r w:rsidRPr="00405FFD">
        <w:rPr>
          <w:rStyle w:val="A6"/>
          <w:rFonts w:cstheme="minorHAnsi"/>
          <w:sz w:val="22"/>
          <w:szCs w:val="22"/>
        </w:rPr>
        <w:t>. Al haber compartido las mismas influencias desde niños, nuestra forma de pensar es muy similar y la comunicación entre nosotros muy eficiente. Pero quizás el rasgo más determinante sea la gran confianza que existe entre los dos, que nos permite ser totalmente sinceros sin miedo a provocar tensiones</w:t>
      </w:r>
      <w:r>
        <w:rPr>
          <w:rStyle w:val="A6"/>
          <w:rFonts w:cstheme="minorHAnsi"/>
          <w:sz w:val="22"/>
          <w:szCs w:val="22"/>
        </w:rPr>
        <w:t>”</w:t>
      </w:r>
      <w:r w:rsidRPr="00405FFD">
        <w:rPr>
          <w:rStyle w:val="A6"/>
          <w:rFonts w:cstheme="minorHAnsi"/>
          <w:sz w:val="22"/>
          <w:szCs w:val="22"/>
        </w:rPr>
        <w:t>.</w:t>
      </w:r>
    </w:p>
    <w:p w14:paraId="24003C3D" w14:textId="1D49D93A" w:rsidR="00553692" w:rsidRPr="00405FFD" w:rsidRDefault="00553692" w:rsidP="00B5763C">
      <w:pPr>
        <w:jc w:val="both"/>
        <w:rPr>
          <w:rFonts w:cstheme="minorHAnsi"/>
          <w:color w:val="000000"/>
        </w:rPr>
      </w:pPr>
      <w:r>
        <w:rPr>
          <w:rStyle w:val="A0"/>
          <w:rFonts w:cstheme="minorHAnsi"/>
          <w:sz w:val="22"/>
          <w:szCs w:val="22"/>
        </w:rPr>
        <w:t xml:space="preserve">Ello les ha permitido desarrollar un mismo estilo de dibujo que los convertía en una máquina de producir genialidades casi invencible, que han puesto al servicio de empresas tan diversas como Honda, </w:t>
      </w:r>
      <w:r>
        <w:rPr>
          <w:rFonts w:cstheme="minorHAnsi"/>
          <w:color w:val="000000"/>
        </w:rPr>
        <w:t>el c</w:t>
      </w:r>
      <w:r w:rsidRPr="00405FFD">
        <w:rPr>
          <w:rFonts w:cstheme="minorHAnsi"/>
          <w:color w:val="000000"/>
        </w:rPr>
        <w:t>hef Jos</w:t>
      </w:r>
      <w:r w:rsidR="00B5763C">
        <w:rPr>
          <w:rFonts w:cstheme="minorHAnsi"/>
          <w:color w:val="000000"/>
        </w:rPr>
        <w:t>é</w:t>
      </w:r>
      <w:r w:rsidRPr="00405FFD">
        <w:rPr>
          <w:rFonts w:cstheme="minorHAnsi"/>
          <w:color w:val="000000"/>
        </w:rPr>
        <w:t xml:space="preserve"> Andr</w:t>
      </w:r>
      <w:r w:rsidR="00B5763C">
        <w:rPr>
          <w:rFonts w:cstheme="minorHAnsi"/>
          <w:color w:val="000000"/>
        </w:rPr>
        <w:t>é</w:t>
      </w:r>
      <w:r w:rsidRPr="00405FFD">
        <w:rPr>
          <w:rFonts w:cstheme="minorHAnsi"/>
          <w:color w:val="000000"/>
        </w:rPr>
        <w:t xml:space="preserve">s, </w:t>
      </w:r>
      <w:r>
        <w:rPr>
          <w:rFonts w:cstheme="minorHAnsi"/>
          <w:color w:val="000000"/>
        </w:rPr>
        <w:t xml:space="preserve">el </w:t>
      </w:r>
      <w:r w:rsidRPr="00405FFD">
        <w:rPr>
          <w:rFonts w:cstheme="minorHAnsi"/>
          <w:color w:val="000000"/>
        </w:rPr>
        <w:t>hotel Vincci Bit de Barcelona, la NFL</w:t>
      </w:r>
      <w:r>
        <w:rPr>
          <w:rFonts w:cstheme="minorHAnsi"/>
          <w:color w:val="000000"/>
        </w:rPr>
        <w:t xml:space="preserve"> o las</w:t>
      </w:r>
      <w:r w:rsidRPr="00405FFD">
        <w:rPr>
          <w:rFonts w:cstheme="minorHAnsi"/>
          <w:color w:val="000000"/>
        </w:rPr>
        <w:t xml:space="preserve"> Naciones Unidas</w:t>
      </w:r>
      <w:r>
        <w:rPr>
          <w:rFonts w:cstheme="minorHAnsi"/>
          <w:color w:val="000000"/>
        </w:rPr>
        <w:t xml:space="preserve">, entre otros, y con hitos como el famoso sándwich de la exposición de Taipei, las entradas de los conciertos de la banda </w:t>
      </w:r>
      <w:r w:rsidRPr="00405FFD">
        <w:rPr>
          <w:rFonts w:cstheme="minorHAnsi"/>
          <w:color w:val="000000"/>
        </w:rPr>
        <w:t>Phish</w:t>
      </w:r>
      <w:r>
        <w:rPr>
          <w:rFonts w:cstheme="minorHAnsi"/>
          <w:color w:val="000000"/>
        </w:rPr>
        <w:t xml:space="preserve"> o el vid</w:t>
      </w:r>
      <w:r w:rsidR="00B5763C">
        <w:rPr>
          <w:rFonts w:cstheme="minorHAnsi"/>
          <w:color w:val="000000"/>
        </w:rPr>
        <w:t>e</w:t>
      </w:r>
      <w:r>
        <w:rPr>
          <w:rFonts w:cstheme="minorHAnsi"/>
          <w:color w:val="000000"/>
        </w:rPr>
        <w:t xml:space="preserve">ojuego de Gilbert, el niño vomitón de Hyper Games.    </w:t>
      </w:r>
    </w:p>
    <w:p w14:paraId="19B1E3FA" w14:textId="49015C05" w:rsidR="0022441F" w:rsidRPr="00405FFD" w:rsidRDefault="00553692" w:rsidP="00B5763C">
      <w:pPr>
        <w:jc w:val="both"/>
        <w:rPr>
          <w:rStyle w:val="A0"/>
          <w:rFonts w:cstheme="minorHAnsi"/>
          <w:sz w:val="22"/>
          <w:szCs w:val="22"/>
        </w:rPr>
      </w:pPr>
      <w:r>
        <w:rPr>
          <w:rStyle w:val="A0"/>
          <w:rFonts w:cstheme="minorHAnsi"/>
          <w:sz w:val="22"/>
          <w:szCs w:val="22"/>
        </w:rPr>
        <w:t xml:space="preserve">Todo esto y mucho más puede verse en </w:t>
      </w:r>
      <w:r w:rsidR="001A48CA">
        <w:rPr>
          <w:rStyle w:val="A0"/>
          <w:rFonts w:cstheme="minorHAnsi"/>
          <w:sz w:val="22"/>
          <w:szCs w:val="22"/>
        </w:rPr>
        <w:t>una compilación que, como el lema que el tándem adoptó desde sus inicios –</w:t>
      </w:r>
      <w:r w:rsidR="0022441F" w:rsidRPr="00405FFD">
        <w:rPr>
          <w:rFonts w:cstheme="minorHAnsi"/>
          <w:i/>
          <w:iCs/>
          <w:color w:val="000000"/>
        </w:rPr>
        <w:t>This is our momento</w:t>
      </w:r>
      <w:r w:rsidR="001A48CA">
        <w:rPr>
          <w:rFonts w:cstheme="minorHAnsi"/>
          <w:i/>
          <w:iCs/>
          <w:color w:val="000000"/>
        </w:rPr>
        <w:t xml:space="preserve">– </w:t>
      </w:r>
      <w:r w:rsidR="001A48CA">
        <w:rPr>
          <w:rStyle w:val="A0"/>
          <w:rFonts w:cstheme="minorHAnsi"/>
          <w:sz w:val="22"/>
          <w:szCs w:val="22"/>
        </w:rPr>
        <w:t xml:space="preserve">es todo un monumento a </w:t>
      </w:r>
      <w:r w:rsidR="0022441F" w:rsidRPr="00405FFD">
        <w:rPr>
          <w:rStyle w:val="A0"/>
          <w:rFonts w:cstheme="minorHAnsi"/>
          <w:sz w:val="22"/>
          <w:szCs w:val="22"/>
        </w:rPr>
        <w:t xml:space="preserve">la superación personal y </w:t>
      </w:r>
      <w:r w:rsidR="001A48CA">
        <w:rPr>
          <w:rStyle w:val="A0"/>
          <w:rFonts w:cstheme="minorHAnsi"/>
          <w:sz w:val="22"/>
          <w:szCs w:val="22"/>
        </w:rPr>
        <w:t>al buen humor</w:t>
      </w:r>
      <w:r w:rsidR="0022441F" w:rsidRPr="00405FFD">
        <w:rPr>
          <w:rStyle w:val="A0"/>
          <w:rFonts w:cstheme="minorHAnsi"/>
          <w:sz w:val="22"/>
          <w:szCs w:val="22"/>
        </w:rPr>
        <w:t>.</w:t>
      </w:r>
      <w:r w:rsidR="001A48CA">
        <w:rPr>
          <w:rStyle w:val="A0"/>
          <w:rFonts w:cstheme="minorHAnsi"/>
          <w:sz w:val="22"/>
          <w:szCs w:val="22"/>
        </w:rPr>
        <w:t xml:space="preserve"> Dos cerebros, cuatro manos, un mismo espíritu resumido en ocho letras: Brosmind.</w:t>
      </w:r>
    </w:p>
    <w:p w14:paraId="47D21B83" w14:textId="5433FFA9" w:rsidR="000B3935" w:rsidRDefault="000B3935" w:rsidP="00B5763C">
      <w:pPr>
        <w:jc w:val="both"/>
        <w:rPr>
          <w:rFonts w:cstheme="minorHAnsi"/>
        </w:rPr>
      </w:pPr>
    </w:p>
    <w:p w14:paraId="69E3DA0C" w14:textId="6530EE86" w:rsidR="001A48CA" w:rsidRDefault="001A48CA" w:rsidP="00B5763C">
      <w:pPr>
        <w:jc w:val="both"/>
        <w:rPr>
          <w:rFonts w:cstheme="minorHAnsi"/>
        </w:rPr>
      </w:pPr>
    </w:p>
    <w:p w14:paraId="213B87AA" w14:textId="03D03757" w:rsidR="001A48CA" w:rsidRDefault="001A48CA" w:rsidP="00B5763C">
      <w:pPr>
        <w:jc w:val="both"/>
        <w:rPr>
          <w:rFonts w:cstheme="minorHAnsi"/>
        </w:rPr>
      </w:pPr>
    </w:p>
    <w:p w14:paraId="65E7A905" w14:textId="4F5942B9" w:rsidR="001A48CA" w:rsidRPr="00B5763C" w:rsidRDefault="001A48CA" w:rsidP="00B5763C">
      <w:pPr>
        <w:jc w:val="both"/>
        <w:rPr>
          <w:rFonts w:cstheme="minorHAnsi"/>
          <w:b/>
          <w:bCs/>
        </w:rPr>
      </w:pPr>
      <w:r w:rsidRPr="00B5763C">
        <w:rPr>
          <w:rFonts w:cstheme="minorHAnsi"/>
          <w:b/>
          <w:bCs/>
        </w:rPr>
        <w:t>S</w:t>
      </w:r>
      <w:r w:rsidR="00B5763C">
        <w:rPr>
          <w:rFonts w:cstheme="minorHAnsi"/>
          <w:b/>
          <w:bCs/>
        </w:rPr>
        <w:t>obre los autores</w:t>
      </w:r>
    </w:p>
    <w:p w14:paraId="6A056418" w14:textId="7EB1D69D" w:rsidR="001A48CA" w:rsidRDefault="001A48CA" w:rsidP="00B5763C">
      <w:pPr>
        <w:jc w:val="both"/>
        <w:rPr>
          <w:rFonts w:cstheme="minorHAnsi"/>
        </w:rPr>
      </w:pPr>
      <w:r>
        <w:rPr>
          <w:rFonts w:cstheme="minorHAnsi"/>
        </w:rPr>
        <w:t>Brosmind</w:t>
      </w:r>
    </w:p>
    <w:p w14:paraId="0D46FD62" w14:textId="093EDC01" w:rsidR="001A48CA" w:rsidRPr="001A48CA" w:rsidRDefault="001A48CA" w:rsidP="00B5763C">
      <w:pPr>
        <w:shd w:val="clear" w:color="auto" w:fill="FFFFFF"/>
        <w:spacing w:after="0" w:line="300" w:lineRule="atLeast"/>
        <w:jc w:val="both"/>
        <w:rPr>
          <w:rFonts w:eastAsia="Times New Roman" w:cstheme="minorHAnsi"/>
          <w:color w:val="515151"/>
          <w:lang w:eastAsia="es-ES"/>
        </w:rPr>
      </w:pPr>
      <w:r w:rsidRPr="001A48CA">
        <w:rPr>
          <w:rFonts w:eastAsia="Times New Roman" w:cstheme="minorHAnsi"/>
          <w:color w:val="515151"/>
          <w:lang w:eastAsia="es-ES"/>
        </w:rPr>
        <w:t xml:space="preserve">Juan y Alejandro Mingarro (1978 y 1981, respectivamente) son hermanos, amigos, enemigos, ilustradores, artistas, aprendices de electrónica, videastas aficionados, amantes de los bocadillos de fuet, padres, hijos, marido/novio, profesores y músicos ocasionales. En 2007 fundaron su estudio en Barcelona, donde practican todas las disciplinas anteriores a través de encargos comerciales, proyectos personales y exposiciones. Su trabajo ha sido publicado, exhibido y premiado en todo el mundo. </w:t>
      </w:r>
    </w:p>
    <w:p w14:paraId="170D7257" w14:textId="351F4A08" w:rsidR="001A48CA" w:rsidRDefault="001A48CA" w:rsidP="00B5763C">
      <w:pPr>
        <w:jc w:val="both"/>
        <w:rPr>
          <w:rFonts w:cstheme="minorHAnsi"/>
        </w:rPr>
      </w:pPr>
    </w:p>
    <w:p w14:paraId="0C67E515" w14:textId="08CC17BF" w:rsidR="00B5763C" w:rsidRDefault="00B5763C" w:rsidP="00B5763C">
      <w:pPr>
        <w:jc w:val="both"/>
        <w:rPr>
          <w:rFonts w:cstheme="minorHAnsi"/>
        </w:rPr>
      </w:pPr>
    </w:p>
    <w:p w14:paraId="18B7A7F2" w14:textId="6B85663B" w:rsidR="00B5763C" w:rsidRPr="00B5763C" w:rsidRDefault="00B5763C" w:rsidP="00B5763C">
      <w:pPr>
        <w:jc w:val="both"/>
        <w:rPr>
          <w:rFonts w:cstheme="minorHAnsi"/>
          <w:b/>
          <w:bCs/>
        </w:rPr>
      </w:pPr>
      <w:r w:rsidRPr="00B5763C">
        <w:rPr>
          <w:rFonts w:cstheme="minorHAnsi"/>
          <w:b/>
          <w:bCs/>
        </w:rPr>
        <w:t>Datos técnicos</w:t>
      </w:r>
    </w:p>
    <w:p w14:paraId="321AAF30" w14:textId="77777777" w:rsidR="00B5763C" w:rsidRPr="00B5763C" w:rsidRDefault="00B5763C" w:rsidP="00B5763C">
      <w:pPr>
        <w:spacing w:after="0"/>
        <w:rPr>
          <w:rFonts w:cstheme="minorHAnsi"/>
          <w:bCs/>
          <w:i/>
          <w:iCs/>
          <w:lang w:val="en-GB"/>
        </w:rPr>
      </w:pPr>
      <w:r w:rsidRPr="00B5763C">
        <w:rPr>
          <w:rFonts w:cstheme="minorHAnsi"/>
          <w:bCs/>
          <w:i/>
          <w:iCs/>
          <w:lang w:val="en-GB"/>
        </w:rPr>
        <w:t>MORE WHY HOW WHAT</w:t>
      </w:r>
    </w:p>
    <w:p w14:paraId="44BF8C25" w14:textId="77777777" w:rsidR="00B5763C" w:rsidRPr="009D7229" w:rsidRDefault="00B5763C" w:rsidP="00B5763C">
      <w:pPr>
        <w:spacing w:after="0"/>
        <w:rPr>
          <w:rFonts w:cstheme="minorHAnsi"/>
          <w:bCs/>
          <w:lang w:val="en-GB"/>
        </w:rPr>
      </w:pPr>
      <w:r w:rsidRPr="009D7229">
        <w:rPr>
          <w:rFonts w:cstheme="minorHAnsi"/>
          <w:bCs/>
          <w:lang w:val="en-GB"/>
        </w:rPr>
        <w:t>Brosmind</w:t>
      </w:r>
    </w:p>
    <w:p w14:paraId="03703AC4" w14:textId="77777777" w:rsidR="00B5763C" w:rsidRPr="00B5763C" w:rsidRDefault="00B5763C" w:rsidP="00B5763C">
      <w:pPr>
        <w:spacing w:after="0"/>
        <w:rPr>
          <w:rFonts w:cstheme="minorHAnsi"/>
          <w:bCs/>
          <w:lang w:val="en-US"/>
        </w:rPr>
      </w:pPr>
      <w:r w:rsidRPr="00B5763C">
        <w:rPr>
          <w:rFonts w:cstheme="minorHAnsi"/>
          <w:bCs/>
          <w:lang w:val="en-US"/>
        </w:rPr>
        <w:t>Ilustración</w:t>
      </w:r>
    </w:p>
    <w:p w14:paraId="038B2415" w14:textId="77777777" w:rsidR="00B5763C" w:rsidRDefault="00B5763C" w:rsidP="00B5763C">
      <w:pPr>
        <w:spacing w:after="0"/>
        <w:rPr>
          <w:rFonts w:cstheme="minorHAnsi"/>
          <w:bCs/>
        </w:rPr>
      </w:pPr>
      <w:r>
        <w:rPr>
          <w:rFonts w:cstheme="minorHAnsi"/>
          <w:bCs/>
        </w:rPr>
        <w:t>Formato: Flexibook – 17x24 cm</w:t>
      </w:r>
    </w:p>
    <w:p w14:paraId="0BF3F9EC" w14:textId="77777777" w:rsidR="00B5763C" w:rsidRDefault="00B5763C" w:rsidP="00B5763C">
      <w:pPr>
        <w:spacing w:after="0"/>
        <w:rPr>
          <w:rFonts w:cstheme="minorHAnsi"/>
          <w:bCs/>
        </w:rPr>
      </w:pPr>
      <w:r>
        <w:rPr>
          <w:rFonts w:cstheme="minorHAnsi"/>
          <w:bCs/>
        </w:rPr>
        <w:t>384 páginas - color</w:t>
      </w:r>
    </w:p>
    <w:p w14:paraId="29C7805E" w14:textId="77777777" w:rsidR="00B5763C" w:rsidRDefault="00B5763C" w:rsidP="00B5763C">
      <w:pPr>
        <w:spacing w:after="0"/>
        <w:rPr>
          <w:rFonts w:cstheme="minorHAnsi"/>
          <w:bCs/>
        </w:rPr>
      </w:pPr>
      <w:r w:rsidRPr="005B7AD3">
        <w:rPr>
          <w:rFonts w:cstheme="minorHAnsi"/>
          <w:bCs/>
        </w:rPr>
        <w:t>PVP: 29,50 €</w:t>
      </w:r>
    </w:p>
    <w:p w14:paraId="65946160" w14:textId="77777777" w:rsidR="00B5763C" w:rsidRDefault="00B5763C" w:rsidP="00B5763C">
      <w:pPr>
        <w:spacing w:after="0"/>
        <w:rPr>
          <w:rFonts w:cstheme="minorHAnsi"/>
          <w:bCs/>
        </w:rPr>
      </w:pPr>
      <w:r w:rsidRPr="005B7AD3">
        <w:rPr>
          <w:rFonts w:cstheme="minorHAnsi"/>
          <w:bCs/>
        </w:rPr>
        <w:t>ISBN: 978-84-679-4624-6</w:t>
      </w:r>
    </w:p>
    <w:p w14:paraId="77AFE615" w14:textId="77777777" w:rsidR="00B5763C" w:rsidRPr="001A48CA" w:rsidRDefault="00B5763C" w:rsidP="00B5763C">
      <w:pPr>
        <w:jc w:val="both"/>
        <w:rPr>
          <w:rFonts w:cstheme="minorHAnsi"/>
        </w:rPr>
      </w:pPr>
    </w:p>
    <w:sectPr w:rsidR="00B5763C" w:rsidRPr="001A48C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CRVS V+ Bailey Sans ITC">
    <w:altName w:val="Bailey Sans"/>
    <w:panose1 w:val="00000000000000000000"/>
    <w:charset w:val="00"/>
    <w:family w:val="swiss"/>
    <w:notTrueType/>
    <w:pitch w:val="default"/>
    <w:sig w:usb0="00000003" w:usb1="00000000" w:usb2="00000000" w:usb3="00000000" w:csb0="00000001" w:csb1="00000000"/>
  </w:font>
  <w:font w:name="XWMEO X+ Bailey Sans ITC">
    <w:altName w:val="Bailey San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3369F"/>
    <w:multiLevelType w:val="multilevel"/>
    <w:tmpl w:val="7D5EE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41F"/>
    <w:rsid w:val="00097738"/>
    <w:rsid w:val="000B3935"/>
    <w:rsid w:val="001A48CA"/>
    <w:rsid w:val="0022441F"/>
    <w:rsid w:val="00241A1E"/>
    <w:rsid w:val="00405FFD"/>
    <w:rsid w:val="00553692"/>
    <w:rsid w:val="007E5547"/>
    <w:rsid w:val="009F7588"/>
    <w:rsid w:val="00A33725"/>
    <w:rsid w:val="00B264BF"/>
    <w:rsid w:val="00B33C9A"/>
    <w:rsid w:val="00B5763C"/>
    <w:rsid w:val="00C460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7A8FD"/>
  <w15:chartTrackingRefBased/>
  <w15:docId w15:val="{33EF17A7-407A-4775-82CF-4CE6B7299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0">
    <w:name w:val="A0"/>
    <w:uiPriority w:val="99"/>
    <w:rsid w:val="0022441F"/>
    <w:rPr>
      <w:rFonts w:cs="YCRVS V+ Bailey Sans ITC"/>
      <w:color w:val="000000"/>
      <w:sz w:val="17"/>
      <w:szCs w:val="17"/>
    </w:rPr>
  </w:style>
  <w:style w:type="character" w:customStyle="1" w:styleId="A1">
    <w:name w:val="A1"/>
    <w:uiPriority w:val="99"/>
    <w:rsid w:val="0022441F"/>
    <w:rPr>
      <w:rFonts w:cs="YCRVS V+ Bailey Sans ITC"/>
      <w:i/>
      <w:iCs/>
      <w:color w:val="000000"/>
      <w:sz w:val="16"/>
      <w:szCs w:val="16"/>
    </w:rPr>
  </w:style>
  <w:style w:type="character" w:customStyle="1" w:styleId="A6">
    <w:name w:val="A6"/>
    <w:uiPriority w:val="99"/>
    <w:rsid w:val="00B33C9A"/>
    <w:rPr>
      <w:rFonts w:cs="YCRVS V+ Bailey Sans ITC"/>
      <w:color w:val="000000"/>
      <w:sz w:val="17"/>
      <w:szCs w:val="17"/>
    </w:rPr>
  </w:style>
  <w:style w:type="character" w:customStyle="1" w:styleId="A3">
    <w:name w:val="A3"/>
    <w:uiPriority w:val="99"/>
    <w:rsid w:val="007E5547"/>
    <w:rPr>
      <w:rFonts w:cs="XWMEO X+ Bailey Sans ITC"/>
      <w:color w:val="000000"/>
      <w:sz w:val="17"/>
      <w:szCs w:val="17"/>
    </w:rPr>
  </w:style>
  <w:style w:type="paragraph" w:customStyle="1" w:styleId="tab-header-and-content">
    <w:name w:val="tab-header-and-content"/>
    <w:basedOn w:val="Normal"/>
    <w:rsid w:val="001A48C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1A48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7816813">
      <w:bodyDiv w:val="1"/>
      <w:marLeft w:val="0"/>
      <w:marRight w:val="0"/>
      <w:marTop w:val="0"/>
      <w:marBottom w:val="0"/>
      <w:divBdr>
        <w:top w:val="none" w:sz="0" w:space="0" w:color="auto"/>
        <w:left w:val="none" w:sz="0" w:space="0" w:color="auto"/>
        <w:bottom w:val="none" w:sz="0" w:space="0" w:color="auto"/>
        <w:right w:val="none" w:sz="0" w:space="0" w:color="auto"/>
      </w:divBdr>
      <w:divsChild>
        <w:div w:id="1531725718">
          <w:marLeft w:val="0"/>
          <w:marRight w:val="0"/>
          <w:marTop w:val="0"/>
          <w:marBottom w:val="0"/>
          <w:divBdr>
            <w:top w:val="single" w:sz="6" w:space="11" w:color="E5E5E5"/>
            <w:left w:val="single" w:sz="6" w:space="11" w:color="E5E5E5"/>
            <w:bottom w:val="single" w:sz="6" w:space="11" w:color="E5E5E5"/>
            <w:right w:val="single" w:sz="6" w:space="11" w:color="E5E5E5"/>
          </w:divBdr>
        </w:div>
        <w:div w:id="1448622693">
          <w:marLeft w:val="0"/>
          <w:marRight w:val="0"/>
          <w:marTop w:val="0"/>
          <w:marBottom w:val="0"/>
          <w:divBdr>
            <w:top w:val="none" w:sz="0" w:space="0" w:color="auto"/>
            <w:left w:val="none" w:sz="0" w:space="0" w:color="auto"/>
            <w:bottom w:val="none" w:sz="0" w:space="0" w:color="auto"/>
            <w:right w:val="none" w:sz="0" w:space="0" w:color="auto"/>
          </w:divBdr>
        </w:div>
        <w:div w:id="1074091007">
          <w:marLeft w:val="0"/>
          <w:marRight w:val="0"/>
          <w:marTop w:val="0"/>
          <w:marBottom w:val="0"/>
          <w:divBdr>
            <w:top w:val="none" w:sz="0" w:space="0" w:color="auto"/>
            <w:left w:val="none" w:sz="0" w:space="0" w:color="auto"/>
            <w:bottom w:val="none" w:sz="0" w:space="0" w:color="auto"/>
            <w:right w:val="none" w:sz="0" w:space="0" w:color="auto"/>
          </w:divBdr>
        </w:div>
        <w:div w:id="230429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1154</TotalTime>
  <Pages>2</Pages>
  <Words>583</Words>
  <Characters>3212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José Bermúdez</cp:lastModifiedBy>
  <cp:revision>3</cp:revision>
  <dcterms:created xsi:type="dcterms:W3CDTF">2021-05-07T14:58:00Z</dcterms:created>
  <dcterms:modified xsi:type="dcterms:W3CDTF">2021-05-10T12:00:00Z</dcterms:modified>
</cp:coreProperties>
</file>